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w:t>
      </w:r>
      <w:r w:rsidR="006C48C7">
        <w:t>7</w:t>
      </w:r>
      <w:r w:rsidRPr="00417895">
        <w:t xml:space="preserve">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proofErr w:type="spellStart"/>
      <w:r w:rsidR="00A76658" w:rsidRPr="00417895">
        <w:rPr>
          <w:b/>
        </w:rPr>
        <w:t>Борисенкова</w:t>
      </w:r>
      <w:proofErr w:type="spellEnd"/>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w:t>
      </w:r>
      <w:proofErr w:type="spellStart"/>
      <w:r w:rsidRPr="00417895">
        <w:rPr>
          <w:iCs/>
        </w:rPr>
        <w:t>госэкспертизы</w:t>
      </w:r>
      <w:proofErr w:type="spellEnd"/>
      <w:r w:rsidRPr="00417895">
        <w:rPr>
          <w:iCs/>
        </w:rPr>
        <w:t>.</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(сто восемьдесят)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E32026" w:rsidRPr="00417895" w:rsidRDefault="00E32026" w:rsidP="00E32026">
      <w:pPr>
        <w:pStyle w:val="af0"/>
        <w:widowControl w:val="0"/>
        <w:autoSpaceDE w:val="0"/>
        <w:autoSpaceDN w:val="0"/>
        <w:adjustRightInd w:val="0"/>
        <w:outlineLvl w:val="0"/>
        <w:rPr>
          <w:b/>
          <w:bCs/>
        </w:rPr>
      </w:pP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w:t>
      </w:r>
      <w:r w:rsidRPr="00417895">
        <w:lastRenderedPageBreak/>
        <w:t>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lastRenderedPageBreak/>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D678FC" w:rsidRPr="00417895" w:rsidRDefault="00D678FC" w:rsidP="00C06C4B">
      <w:pPr>
        <w:widowControl w:val="0"/>
        <w:autoSpaceDE w:val="0"/>
        <w:autoSpaceDN w:val="0"/>
        <w:adjustRightInd w:val="0"/>
        <w:ind w:firstLine="567"/>
        <w:jc w:val="both"/>
      </w:pPr>
      <w:r w:rsidRPr="00417895">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D678FC" w:rsidRPr="00417895" w:rsidRDefault="00D678FC" w:rsidP="00D678FC">
      <w:pPr>
        <w:widowControl w:val="0"/>
        <w:autoSpaceDE w:val="0"/>
        <w:autoSpaceDN w:val="0"/>
        <w:adjustRightInd w:val="0"/>
        <w:ind w:firstLine="567"/>
        <w:jc w:val="both"/>
      </w:pPr>
      <w:r w:rsidRPr="00417895">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BB5DCA" w:rsidRPr="00417895" w:rsidRDefault="00D678FC" w:rsidP="00E32026">
      <w:pPr>
        <w:pStyle w:val="af3"/>
        <w:ind w:firstLine="525"/>
        <w:jc w:val="both"/>
      </w:pPr>
      <w:r w:rsidRPr="00417895">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417895">
        <w:t>незаключенности</w:t>
      </w:r>
      <w:proofErr w:type="spellEnd"/>
      <w:r w:rsidRPr="00417895">
        <w:t xml:space="preserve"> при невозможности разрешения возникшего между сторонами спора в порядке, предусмотренном в </w:t>
      </w:r>
      <w:proofErr w:type="spellStart"/>
      <w:r w:rsidRPr="00417895">
        <w:t>пп</w:t>
      </w:r>
      <w:proofErr w:type="spellEnd"/>
      <w:r w:rsidRPr="00417895">
        <w:t>. 10.1 и 10.2 настоящего договора, подлежат передаче на рассмотрение и окончательное разрешение в постоянно действующий Третейский суд при ООО «</w:t>
      </w:r>
      <w:proofErr w:type="spellStart"/>
      <w:r w:rsidRPr="00417895">
        <w:t>Адрем</w:t>
      </w:r>
      <w:proofErr w:type="spellEnd"/>
      <w:r w:rsidRPr="00417895">
        <w:t xml:space="preserve"> </w:t>
      </w:r>
      <w:proofErr w:type="spellStart"/>
      <w:r w:rsidRPr="00417895">
        <w:t>Трейдинг</w:t>
      </w:r>
      <w:proofErr w:type="spellEnd"/>
      <w:r w:rsidRPr="00417895">
        <w:t xml:space="preserve">» (ОГРН 1047796597419). Решение Третейского суда является окончательным. Все исковые материалы будут направляться Сторонами почтой по адресу, указанном на сайте </w:t>
      </w:r>
      <w:hyperlink r:id="rId8" w:history="1">
        <w:r w:rsidRPr="00417895">
          <w:rPr>
            <w:rStyle w:val="af4"/>
          </w:rPr>
          <w:t>www.adrem-trading.com</w:t>
        </w:r>
      </w:hyperlink>
      <w:r w:rsidRPr="00417895">
        <w:t>. Настоящая третейская оговорка принята Сторонами добровольно. Она является юридически самостоятельной и не зависит от других условий Договора. Признание Договора недействительным (ничтожным) не влечет за собой, в силу закона, недействительности настоящей третейской оговорки.</w:t>
      </w:r>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w:t>
      </w:r>
      <w:r w:rsidRPr="00417895">
        <w:lastRenderedPageBreak/>
        <w:t>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9"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0"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B848F1">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bookmarkStart w:id="0" w:name="_GoBack"/>
            <w:bookmarkEnd w:id="0"/>
          </w:p>
        </w:tc>
      </w:tr>
    </w:tbl>
    <w:p w:rsidR="00963AC9" w:rsidRPr="004D7CE2" w:rsidRDefault="00963AC9" w:rsidP="00B848F1">
      <w:pPr>
        <w:widowControl w:val="0"/>
        <w:autoSpaceDE w:val="0"/>
        <w:autoSpaceDN w:val="0"/>
        <w:adjustRightInd w:val="0"/>
        <w:jc w:val="both"/>
        <w:rPr>
          <w:snapToGrid w:val="0"/>
        </w:rPr>
      </w:pPr>
    </w:p>
    <w:sectPr w:rsidR="00963AC9" w:rsidRPr="004D7CE2" w:rsidSect="00344330">
      <w:headerReference w:type="default" r:id="rId11"/>
      <w:footerReference w:type="even" r:id="rId12"/>
      <w:footerReference w:type="default" r:id="rId13"/>
      <w:headerReference w:type="first" r:id="rId14"/>
      <w:footerReference w:type="first" r:id="rId15"/>
      <w:pgSz w:w="12240" w:h="15840"/>
      <w:pgMar w:top="-576" w:right="850" w:bottom="426" w:left="1134" w:header="284" w:footer="27" w:gutter="0"/>
      <w:pgNumType w:start="18"/>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4" w:rsidRDefault="00847B74">
      <w:r>
        <w:separator/>
      </w:r>
    </w:p>
  </w:endnote>
  <w:endnote w:type="continuationSeparator" w:id="0">
    <w:p w:rsidR="00847B74" w:rsidRDefault="008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575818"/>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B848F1">
          <w:rPr>
            <w:noProof/>
          </w:rPr>
          <w:t>25</w:t>
        </w:r>
        <w:r>
          <w:fldChar w:fldCharType="end"/>
        </w:r>
      </w:p>
    </w:sdtContent>
  </w:sdt>
  <w:p w:rsidR="00925A58" w:rsidRPr="00E35B56" w:rsidRDefault="00925A58" w:rsidP="00F67532">
    <w:pPr>
      <w:pStyle w:val="a3"/>
      <w:ind w:right="360"/>
      <w:rPr>
        <w:outline/>
        <w:color w:val="FFFFFF" w:themeColor="background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87599"/>
      <w:docPartObj>
        <w:docPartGallery w:val="Page Numbers (Bottom of Page)"/>
        <w:docPartUnique/>
      </w:docPartObj>
    </w:sdtPr>
    <w:sdtEndPr/>
    <w:sdtContent>
      <w:p w:rsidR="00810C55" w:rsidRDefault="00810C55">
        <w:pPr>
          <w:pStyle w:val="a3"/>
          <w:jc w:val="right"/>
        </w:pPr>
        <w:r>
          <w:fldChar w:fldCharType="begin"/>
        </w:r>
        <w:r>
          <w:instrText>PAGE   \* MERGEFORMAT</w:instrText>
        </w:r>
        <w:r>
          <w:fldChar w:fldCharType="separate"/>
        </w:r>
        <w:r w:rsidR="00B848F1">
          <w:rPr>
            <w:noProof/>
          </w:rPr>
          <w:t>18</w:t>
        </w:r>
        <w:r>
          <w:fldChar w:fldCharType="end"/>
        </w:r>
      </w:p>
    </w:sdtContent>
  </w:sdt>
  <w:p w:rsidR="006E5C30" w:rsidRDefault="006E5C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4" w:rsidRDefault="00847B74">
      <w:r>
        <w:separator/>
      </w:r>
    </w:p>
  </w:footnote>
  <w:footnote w:type="continuationSeparator" w:id="0">
    <w:p w:rsidR="00847B74" w:rsidRDefault="0084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BE17BF" w:rsidRDefault="00BE17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263AAE"/>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15:restartNumberingAfterBreak="0">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15:restartNumberingAfterBreak="0">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15:restartNumberingAfterBreak="0">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465A"/>
    <w:rsid w:val="00165FC3"/>
    <w:rsid w:val="00166D48"/>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8C7"/>
    <w:rsid w:val="006C4FED"/>
    <w:rsid w:val="006D04FA"/>
    <w:rsid w:val="006D06AA"/>
    <w:rsid w:val="006D1486"/>
    <w:rsid w:val="006E4EFF"/>
    <w:rsid w:val="006E5C30"/>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C55"/>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48F1"/>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487C0956-BC02-40D8-AD55-4613875C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em-trad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kenet.ru" TargetMode="External"/><Relationship Id="rId4" Type="http://schemas.openxmlformats.org/officeDocument/2006/relationships/settings" Target="settings.xml"/><Relationship Id="rId9" Type="http://schemas.openxmlformats.org/officeDocument/2006/relationships/hyperlink" Target="tel:+7495516049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094C-9AAF-4DB7-9EDF-32214DC8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8</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Авсеевич Алексей Викторович</cp:lastModifiedBy>
  <cp:revision>79</cp:revision>
  <cp:lastPrinted>2017-01-13T07:24:00Z</cp:lastPrinted>
  <dcterms:created xsi:type="dcterms:W3CDTF">2016-02-18T10:22:00Z</dcterms:created>
  <dcterms:modified xsi:type="dcterms:W3CDTF">2017-01-13T07:24:00Z</dcterms:modified>
</cp:coreProperties>
</file>